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D85" w:rsidRPr="008D10EE" w:rsidRDefault="000C2D85" w:rsidP="000C2D85">
      <w:pPr>
        <w:autoSpaceDE w:val="0"/>
        <w:autoSpaceDN w:val="0"/>
        <w:adjustRightInd w:val="0"/>
        <w:spacing w:before="240"/>
        <w:ind w:left="2340" w:hanging="1800"/>
        <w:jc w:val="both"/>
        <w:rPr>
          <w:b/>
          <w:color w:val="000000"/>
        </w:rPr>
      </w:pPr>
      <w:r w:rsidRPr="008D10EE">
        <w:rPr>
          <w:b/>
          <w:color w:val="000000"/>
        </w:rPr>
        <w:t>Статья 20. Комитет местного самоуправления Сосновского сельсовета</w:t>
      </w:r>
    </w:p>
    <w:p w:rsidR="000C2D85" w:rsidRPr="008D10EE" w:rsidRDefault="000C2D85" w:rsidP="000C2D85">
      <w:pPr>
        <w:autoSpaceDE w:val="0"/>
        <w:autoSpaceDN w:val="0"/>
        <w:adjustRightInd w:val="0"/>
        <w:spacing w:before="240"/>
        <w:ind w:firstLine="567"/>
        <w:jc w:val="both"/>
        <w:rPr>
          <w:color w:val="000000"/>
        </w:rPr>
      </w:pPr>
      <w:r w:rsidRPr="008D10EE">
        <w:rPr>
          <w:color w:val="000000"/>
        </w:rPr>
        <w:t xml:space="preserve">1. Комитет местного самоуправления состоит из 11 депутатов, избираемых на муниципальных выборах на основе всеобщего равного и прямого избирательного права при тайном голосовании по одномандатным избирательным округам до избрания Комитета местного самоуправления нового созыва. 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1.1.Комитет местного самоуправления состоит из 10 депутатов, избираемых на муниципальных выборах на основе всеобщего равного и прямого избирательного права при тайном голосовании по одномандатным избирательным округам сроком на 5 лет.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2. Комитет местного самоуправления может осуществлять свои полномочия в случае избрания не менее двух третей от установленной численности депутатов.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3. Основной формой работы Комитета местного самоуправления является сессия. Сессия правомочна, если на ней присутствует не менее 50 процентов от числа избранных депутатов Комитета местного самоуправления.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Первую (организационную) сессию Комитета местного самоуправления, которая созывается в тридцатидневный срок со дня избрания Комитета местного самоуправления в правомочном составе, открывает и ведет старейший по возрасту депутат Комитета местного самоуправления до избрания главы Сосновского сельсовета.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 xml:space="preserve">Для подготовки и созыва первой сессии Комитета местного самоуправления из числа вновь избранных депутатов формируется организационный комитет, в состав которого включается каждый третий депутат по алфавитному списку вновь избранных депутатов Комитета местного самоуправления. 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4. Очередные сессии Комитета местного самоуправления созываются главой Сосновского сельсовета и проводятся не реже одного раза в три месяца. Внеочередные сессии Комитета местного самоуправления созываются главой Сосновского сельсовета</w:t>
      </w:r>
      <w:r w:rsidRPr="008D10EE">
        <w:rPr>
          <w:bCs/>
          <w:color w:val="000000"/>
        </w:rPr>
        <w:t xml:space="preserve"> </w:t>
      </w:r>
      <w:r w:rsidRPr="008D10EE">
        <w:rPr>
          <w:color w:val="000000"/>
        </w:rPr>
        <w:t xml:space="preserve">по собственной инициативе либо по инициативе не менее одной трети от числа избранных депутатов Комитета местного самоуправления. 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 xml:space="preserve">5. Вопросы, предусмотренные частями 7 и 8 настоящей статьи, рассматриваются исключительно на сессиях Комитета местного самоуправления. 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 xml:space="preserve">6. Для предварительной подготовки и изучения вопросов, предусмотренных частями 7 и 8 настоящей статьи, в целях осуществления </w:t>
      </w:r>
      <w:proofErr w:type="gramStart"/>
      <w:r w:rsidRPr="008D10EE">
        <w:rPr>
          <w:color w:val="000000"/>
        </w:rPr>
        <w:t>контроля</w:t>
      </w:r>
      <w:proofErr w:type="gramEnd"/>
      <w:r w:rsidRPr="008D10EE">
        <w:rPr>
          <w:color w:val="000000"/>
        </w:rPr>
        <w:t xml:space="preserve"> за ходом реализации принимаемых Комитетом местного самоуправления решений, а также для организации деятельности и проработки отдельных вопросов, Комитет местного самоуправления  может формировать свои постоянные и временные органы.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7. В исключительной компетенции Комитета местного самоуправления находятся: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1) принятие устава Сосновского сельсовета</w:t>
      </w:r>
      <w:r w:rsidRPr="008D10EE">
        <w:rPr>
          <w:bCs/>
          <w:color w:val="000000"/>
        </w:rPr>
        <w:t xml:space="preserve"> </w:t>
      </w:r>
      <w:r w:rsidRPr="008D10EE">
        <w:rPr>
          <w:color w:val="000000"/>
        </w:rPr>
        <w:t>и внесение в него изменений и дополнений;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2) утверждение бюджета Сосновского сельсовета</w:t>
      </w:r>
      <w:r w:rsidRPr="008D10EE">
        <w:rPr>
          <w:i/>
          <w:color w:val="000000"/>
        </w:rPr>
        <w:t xml:space="preserve"> </w:t>
      </w:r>
      <w:r w:rsidRPr="008D10EE">
        <w:rPr>
          <w:color w:val="000000"/>
        </w:rPr>
        <w:t>и отчета о его исполнении;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3) установление, изменение и отмена местных налогов в соответствии с законодательством Российской Федерации о налогах и сборах;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4) принятие планов и программ развития Сосновского сельсовета, утверждение отчетов об их исполнении;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5) определение порядка управления и распоряжения имуществом, находящимся в собственности Сосновского сельсовета;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6) 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7) определение порядка участия Сосновского сельсовета в организациях межмуниципального сотрудничества;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8) определение порядка материально-технического и организационного обеспечения деятельности органов местного самоуправления Сосновского сельсовета;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lastRenderedPageBreak/>
        <w:t xml:space="preserve">9) </w:t>
      </w:r>
      <w:proofErr w:type="gramStart"/>
      <w:r w:rsidRPr="008D10EE">
        <w:rPr>
          <w:color w:val="000000"/>
        </w:rPr>
        <w:t>контроль за</w:t>
      </w:r>
      <w:proofErr w:type="gramEnd"/>
      <w:r w:rsidRPr="008D10EE">
        <w:rPr>
          <w:color w:val="000000"/>
        </w:rPr>
        <w:t xml:space="preserve"> исполнением органами местного самоуправления и должностными лицами местного самоуправления Сосновского сельсовета полномочий по решению вопросов местного значения;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10) принятие решения об удалении главы Сосновского сельсовета</w:t>
      </w:r>
      <w:r w:rsidRPr="008D10EE">
        <w:rPr>
          <w:bCs/>
          <w:color w:val="000000"/>
        </w:rPr>
        <w:t xml:space="preserve"> </w:t>
      </w:r>
      <w:r w:rsidRPr="008D10EE">
        <w:rPr>
          <w:color w:val="000000"/>
        </w:rPr>
        <w:t>в отставку.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8. К компетенции Комитета местного самоуправления также относятся: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 xml:space="preserve">1) принятие общеобязательных правил по решению вопросов местного значения Сосновского сельсовета, внесение в них изменений и дополнений, осуществление </w:t>
      </w:r>
      <w:proofErr w:type="gramStart"/>
      <w:r w:rsidRPr="008D10EE">
        <w:rPr>
          <w:color w:val="000000"/>
        </w:rPr>
        <w:t>контроля за</w:t>
      </w:r>
      <w:proofErr w:type="gramEnd"/>
      <w:r w:rsidRPr="008D10EE">
        <w:rPr>
          <w:color w:val="000000"/>
        </w:rPr>
        <w:t xml:space="preserve"> их исполнением;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2) установление официальных символов Сосновского сельсовета</w:t>
      </w:r>
      <w:r w:rsidRPr="008D10EE">
        <w:rPr>
          <w:i/>
          <w:color w:val="000000"/>
        </w:rPr>
        <w:t xml:space="preserve"> </w:t>
      </w:r>
      <w:r w:rsidRPr="008D10EE">
        <w:rPr>
          <w:color w:val="000000"/>
        </w:rPr>
        <w:t>и порядка их официального использования</w:t>
      </w:r>
      <w:r w:rsidRPr="008D10EE">
        <w:rPr>
          <w:bCs/>
          <w:color w:val="000000"/>
        </w:rPr>
        <w:t>;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3) осуществление законодательной инициативы в Законодательном Собрании Пензенской области;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4) назначение в установленном порядке местного референдума, выборов депутатов Комитета местного самоуправления;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 xml:space="preserve">5) учреждение печатного средства массовой информации для опубликования </w:t>
      </w:r>
      <w:hyperlink r:id="rId4" w:anchor="sub_20117" w:history="1">
        <w:r w:rsidRPr="008D10EE">
          <w:rPr>
            <w:rStyle w:val="a7"/>
            <w:color w:val="000000"/>
          </w:rPr>
          <w:t>муниципальных правовых актов</w:t>
        </w:r>
      </w:hyperlink>
      <w:r w:rsidRPr="008D10EE">
        <w:rPr>
          <w:color w:val="000000"/>
        </w:rPr>
        <w:t>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информации;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6) организация подготовки, переподготовки и повышения квалификации депутатов Комитета местного самоуправления;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7) избрание главы Сосновского сельсовета, принятие решения о досрочном прекращении полномочий главы Сосновского сельсовета</w:t>
      </w:r>
      <w:r w:rsidRPr="008D10EE">
        <w:rPr>
          <w:bCs/>
          <w:color w:val="000000"/>
        </w:rPr>
        <w:t>,</w:t>
      </w:r>
      <w:r w:rsidRPr="008D10EE">
        <w:rPr>
          <w:color w:val="000000"/>
        </w:rPr>
        <w:t xml:space="preserve"> по основаниям, предусмотренным Федеральным законом «Об общих принципах организации местного самоуправления в Российской Федерации»; 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8) избрание и освобождение от должности заместителя председателя Комитета местного самоуправления в соответствии с действующим законодательством и настоящим Уставом;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 xml:space="preserve">9) назначение на должность главы администрации, принятие решения о досрочном прекращении полномочий главы </w:t>
      </w:r>
      <w:proofErr w:type="gramStart"/>
      <w:r w:rsidRPr="008D10EE">
        <w:rPr>
          <w:color w:val="000000"/>
        </w:rPr>
        <w:t>администрации</w:t>
      </w:r>
      <w:proofErr w:type="gramEnd"/>
      <w:r w:rsidRPr="008D10EE">
        <w:rPr>
          <w:color w:val="000000"/>
        </w:rPr>
        <w:t xml:space="preserve"> </w:t>
      </w:r>
      <w:r w:rsidRPr="008D10EE">
        <w:rPr>
          <w:bCs/>
          <w:color w:val="000000"/>
        </w:rPr>
        <w:t>в случаях предусмотренных федеральными законами</w:t>
      </w:r>
      <w:r w:rsidRPr="008D10EE">
        <w:rPr>
          <w:color w:val="000000"/>
        </w:rPr>
        <w:t xml:space="preserve">, утверждение условий контракта для главы администрации в части, касающейся осуществления полномочий по вопросам местного значения; 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10)</w:t>
      </w:r>
      <w:r w:rsidRPr="008D10EE">
        <w:rPr>
          <w:bCs/>
          <w:color w:val="000000"/>
        </w:rPr>
        <w:t xml:space="preserve"> принятие решения о досрочном прекращении полномочий депутата Комитета местного самоуправления по основаниям, предусмотренным Федеральным законом «Об общих принципах организации местного самоуправления в Российской Федерации»;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11) образование, избрание и упразднение постоянных и временных органов Комитета местного самоуправления, установление порядка их работы, изменение их состава, заслушивание отчетов об их работе;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12) утверждение Регламента Комитета местного самоуправления;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13) утверждение порядка привлечения заемных средств;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 xml:space="preserve">14) утверждение по представлению </w:t>
      </w:r>
      <w:proofErr w:type="gramStart"/>
      <w:r w:rsidRPr="008D10EE">
        <w:rPr>
          <w:color w:val="000000"/>
        </w:rPr>
        <w:t>главы администрации структуры администрации Сосновского сельсовета</w:t>
      </w:r>
      <w:proofErr w:type="gramEnd"/>
      <w:r w:rsidRPr="008D10EE">
        <w:rPr>
          <w:color w:val="000000"/>
        </w:rPr>
        <w:t>;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15) установление размера должностного оклада, а также размера ежемесячных и иных дополнительных выплат муниципальным служащим Сосновского сельсовета</w:t>
      </w:r>
      <w:r w:rsidRPr="008D10EE">
        <w:rPr>
          <w:bCs/>
          <w:color w:val="000000"/>
        </w:rPr>
        <w:t xml:space="preserve"> </w:t>
      </w:r>
      <w:r w:rsidRPr="008D10EE">
        <w:rPr>
          <w:color w:val="000000"/>
        </w:rPr>
        <w:t>и порядка их осуществления;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  <w:r w:rsidRPr="008D10EE">
        <w:rPr>
          <w:color w:val="000000"/>
        </w:rPr>
        <w:t xml:space="preserve">16) установление должностей муниципальной службы </w:t>
      </w:r>
      <w:proofErr w:type="gramStart"/>
      <w:r w:rsidRPr="008D10EE">
        <w:rPr>
          <w:color w:val="000000"/>
        </w:rPr>
        <w:t>в</w:t>
      </w:r>
      <w:proofErr w:type="gramEnd"/>
      <w:r w:rsidRPr="008D10EE">
        <w:rPr>
          <w:color w:val="000000"/>
        </w:rPr>
        <w:t xml:space="preserve"> Сосновского сельсовета;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  <w:r w:rsidRPr="008D10EE">
        <w:rPr>
          <w:color w:val="000000"/>
        </w:rPr>
        <w:t>17) установление квалификационных требований для муниципальных служащих  Сосновского сельсовета к уровню профессионального образования, стажу муниципальной службы или стажу работы по специальности, профессиональным знаниям и навыкам, необходимым для исполнения должностных обязанностей;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  <w:r w:rsidRPr="008D10EE">
        <w:rPr>
          <w:color w:val="000000"/>
        </w:rPr>
        <w:lastRenderedPageBreak/>
        <w:t>18) установление порядка проведения конкурса на замещение должности муниципальной службы Сосновского сельсовета;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  <w:r w:rsidRPr="008D10EE">
        <w:rPr>
          <w:color w:val="000000"/>
        </w:rPr>
        <w:t>19) утверждение положения о проведении аттестации муниципальных служащих Сосновского сельсовета;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  <w:r w:rsidRPr="008D10EE">
        <w:rPr>
          <w:color w:val="000000"/>
        </w:rPr>
        <w:t>20)  установление порядка проведения конкурса на замещение должности главы администрации, назначаемого по контракту;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  <w:r w:rsidRPr="008D10EE">
        <w:rPr>
          <w:color w:val="000000"/>
        </w:rPr>
        <w:t xml:space="preserve"> 21) утверждение порядка ведения реестра муниципальных служащих Сосновского сельсовета;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8D10EE">
        <w:rPr>
          <w:bCs/>
          <w:color w:val="000000"/>
        </w:rPr>
        <w:t xml:space="preserve">22) определение условий предоставления права на пенсию муниципальным служащим за счет средств бюджета </w:t>
      </w:r>
      <w:r w:rsidRPr="008D10EE">
        <w:rPr>
          <w:color w:val="000000"/>
        </w:rPr>
        <w:t>Сосновского сельсовета</w:t>
      </w:r>
      <w:r w:rsidRPr="008D10EE">
        <w:rPr>
          <w:bCs/>
          <w:color w:val="000000"/>
        </w:rPr>
        <w:t>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23) заслушивание ежегодных отчетов главы Сосновского сельсовета, главы администрации о результатах их деятельности, деятельности местной администрации и иных подведомственных главе Сосновского сельсовета органов местного самоуправления, в том числе о решении вопросов, поставленных Комитетом местного самоуправления;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24) утверждение правил землепользования и застройки Сосновского сельсовета;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25) утверждение генерального плана Сосновского сельсовета;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  <w:r w:rsidRPr="008D10EE">
        <w:rPr>
          <w:color w:val="000000"/>
        </w:rPr>
        <w:t xml:space="preserve">26) утверждение в соответствии с документами территориального </w:t>
      </w:r>
      <w:proofErr w:type="gramStart"/>
      <w:r w:rsidRPr="008D10EE">
        <w:rPr>
          <w:color w:val="000000"/>
        </w:rPr>
        <w:t>планирования Сосновского сельсовета программ комплексного развития систем коммунальной инфраструктуры</w:t>
      </w:r>
      <w:proofErr w:type="gramEnd"/>
      <w:r w:rsidRPr="008D10EE">
        <w:rPr>
          <w:color w:val="000000"/>
        </w:rPr>
        <w:t>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  <w:r w:rsidRPr="008D10EE">
        <w:rPr>
          <w:color w:val="000000"/>
        </w:rPr>
        <w:t>27) утверждение инвестиционных программ организаций коммунального комплекса по развитию систем коммунальной инфраструктуры;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  <w:r w:rsidRPr="008D10EE">
        <w:rPr>
          <w:color w:val="000000"/>
        </w:rPr>
        <w:t>28) установление надбавок к ценам (тарифам) для потребителей;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  <w:r w:rsidRPr="008D10EE">
        <w:rPr>
          <w:color w:val="000000"/>
        </w:rPr>
        <w:t>29) определение органов местного самоуправления, уполномоченных на осуществление муниципального контроля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0C2D85" w:rsidRPr="008D10EE" w:rsidRDefault="000C2D85" w:rsidP="000C2D85">
      <w:pPr>
        <w:ind w:firstLine="540"/>
        <w:jc w:val="both"/>
        <w:rPr>
          <w:bCs/>
          <w:color w:val="000000"/>
        </w:rPr>
      </w:pPr>
      <w:r w:rsidRPr="008D10EE">
        <w:rPr>
          <w:color w:val="000000"/>
        </w:rPr>
        <w:t>30) определение органов местного самоуправления Сосновского сельсовета</w:t>
      </w:r>
      <w:r w:rsidRPr="008D10EE">
        <w:rPr>
          <w:bCs/>
          <w:i/>
          <w:color w:val="000000"/>
        </w:rPr>
        <w:t xml:space="preserve"> </w:t>
      </w:r>
      <w:r w:rsidRPr="008D10EE">
        <w:rPr>
          <w:bCs/>
          <w:color w:val="000000"/>
        </w:rPr>
        <w:t xml:space="preserve">по осуществлению полномочий, установленных федеральными законами и законами Пензенской области, по решению вопросов местного значения. 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Комитет местного самоуправления осуществляет иные полномочия в соответствии с федеральными законами и принимаемыми в соответствии с ними Уставом Пензенской области, законами Пензенской области и настоящим Уставом.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9.Нормативные правовые акты Комитета местного самоуправления, предусматривающие установление, изменение и отмену местных налогов, осуществление расходов из средств местного бюджета, могут быть внесены на рассмотрение Комитета местного самоуправления только по инициативе главы администрации или при наличии заключения главы администрации.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10. Нормативный правовой акт, принятый Комитетом местного самоуправления, направляется главе Сосновского сельсовета</w:t>
      </w:r>
      <w:r w:rsidRPr="008D10EE">
        <w:rPr>
          <w:i/>
          <w:color w:val="000000"/>
        </w:rPr>
        <w:t xml:space="preserve"> </w:t>
      </w:r>
      <w:r w:rsidRPr="008D10EE">
        <w:rPr>
          <w:color w:val="000000"/>
        </w:rPr>
        <w:t>для подписания и обнародования в течение 10 дней. Нормативный правовой акт подлежит опубликованию (обнародованию) в порядке, установленном настоящим Уставом.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11. Организацию деятельности Комитета местного самоуправления осуществляет глава Сосновского сельсовета</w:t>
      </w:r>
      <w:r w:rsidRPr="008D10EE">
        <w:rPr>
          <w:bCs/>
          <w:color w:val="000000"/>
        </w:rPr>
        <w:t>.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12. Порядок организации деятельности Комитета местного самоуправления устанавливается принимаемым Комитетом местного самоуправления Регламентом Комитета местного самоуправления.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13. Организационно-правовое и материально-техническое обеспечение деятельности Комитета местного самоуправления осуществляет администрация Сосновского сельсовета.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 xml:space="preserve">14.Полномочия Комитета местного самоуправления могут быть прекращены досрочно в порядке и по основаниям, которые предусмотрены </w:t>
      </w:r>
      <w:hyperlink r:id="rId5" w:anchor="sub_73" w:history="1">
        <w:r w:rsidRPr="008D10EE">
          <w:rPr>
            <w:rStyle w:val="a7"/>
            <w:color w:val="000000"/>
          </w:rPr>
          <w:t>статьей 73</w:t>
        </w:r>
      </w:hyperlink>
      <w:r w:rsidRPr="008D10EE">
        <w:rPr>
          <w:color w:val="000000"/>
        </w:rPr>
        <w:t xml:space="preserve"> Федерального </w:t>
      </w:r>
      <w:r w:rsidRPr="008D10EE">
        <w:rPr>
          <w:color w:val="000000"/>
        </w:rPr>
        <w:lastRenderedPageBreak/>
        <w:t>закона «Об общих принципах организации местного самоуправления в Российской Федерации». Полномочия Комитета местного самоуправления также прекращаются: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bookmarkStart w:id="0" w:name="sub_351601"/>
      <w:r w:rsidRPr="008D10EE">
        <w:rPr>
          <w:color w:val="000000"/>
        </w:rPr>
        <w:t>1) в случае принятия Комитетом местного самоуправления решения о самороспуске</w:t>
      </w:r>
      <w:bookmarkStart w:id="1" w:name="sub_351602"/>
      <w:bookmarkEnd w:id="0"/>
      <w:r w:rsidRPr="008D10EE">
        <w:rPr>
          <w:color w:val="000000"/>
        </w:rPr>
        <w:t xml:space="preserve"> в порядке, определенном частью15 настоящей статьи Устава;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2) в случае вступления в силу решения суда о неправомочности данного состава депутатов Комитета местного самоуправления, в том числе в связи со сложением депутатами своих полномочий;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bookmarkStart w:id="2" w:name="sub_351603"/>
      <w:bookmarkEnd w:id="1"/>
      <w:r w:rsidRPr="008D10EE">
        <w:rPr>
          <w:color w:val="000000"/>
        </w:rPr>
        <w:t xml:space="preserve">3) в случае преобразования Сосновского сельсовета, осуществляемого в соответствии с </w:t>
      </w:r>
      <w:hyperlink r:id="rId6" w:anchor="sub_1303" w:history="1">
        <w:r w:rsidRPr="008D10EE">
          <w:rPr>
            <w:rStyle w:val="a7"/>
            <w:color w:val="000000"/>
          </w:rPr>
          <w:t xml:space="preserve">частями </w:t>
        </w:r>
      </w:hyperlink>
      <w:r w:rsidRPr="008D10EE">
        <w:rPr>
          <w:color w:val="000000"/>
        </w:rPr>
        <w:t xml:space="preserve">3, </w:t>
      </w:r>
      <w:hyperlink r:id="rId7" w:anchor="sub_1304" w:history="1">
        <w:r w:rsidRPr="008D10EE">
          <w:rPr>
            <w:rStyle w:val="a7"/>
            <w:color w:val="000000"/>
          </w:rPr>
          <w:t>4 - 7 статьи 13</w:t>
        </w:r>
      </w:hyperlink>
      <w:r w:rsidRPr="008D10EE">
        <w:rPr>
          <w:color w:val="000000"/>
        </w:rPr>
        <w:t xml:space="preserve"> Федерального закона «Об общих принципах организации местного самоуправления в Российской Федерации», а также в случае упразднения Сосновского сельсовета;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bookmarkStart w:id="3" w:name="sub_351605"/>
      <w:bookmarkEnd w:id="2"/>
      <w:r w:rsidRPr="008D10EE">
        <w:rPr>
          <w:color w:val="000000"/>
        </w:rPr>
        <w:t>4) в случае утраты Сосновским сельсоветом</w:t>
      </w:r>
      <w:r w:rsidRPr="008D10EE">
        <w:rPr>
          <w:i/>
          <w:color w:val="000000"/>
        </w:rPr>
        <w:t xml:space="preserve"> </w:t>
      </w:r>
      <w:r w:rsidRPr="008D10EE">
        <w:rPr>
          <w:color w:val="000000"/>
        </w:rPr>
        <w:t>статуса муниципального образования в связи с его объединением с городским округом;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5) в случае увеличения численности избирателей Сосновского сельсовета</w:t>
      </w:r>
      <w:r w:rsidRPr="008D10EE">
        <w:rPr>
          <w:i/>
          <w:color w:val="000000"/>
        </w:rPr>
        <w:t xml:space="preserve"> </w:t>
      </w:r>
      <w:r w:rsidRPr="008D10EE">
        <w:rPr>
          <w:color w:val="000000"/>
        </w:rPr>
        <w:t>более чем на 25 процентов, произошедшего вследствие изменения границ Сосновского сельсовета или объединения Сосновского сельсовета с городским округом;</w:t>
      </w:r>
    </w:p>
    <w:bookmarkEnd w:id="3"/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D10EE">
        <w:rPr>
          <w:color w:val="000000"/>
        </w:rPr>
        <w:t>6) в случае нарушения срока издания муниципального правового акта, требуемого для реализации решения, принятого путем прямого волеизъявления граждан.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15. Предложение о самороспуске Комитета местного самоуправления вносится на очередную сессию Комитета местного самоуправлении по инициативе не менее 1/3</w:t>
      </w:r>
      <w:r w:rsidRPr="008D10EE">
        <w:rPr>
          <w:rStyle w:val="a8"/>
          <w:color w:val="000000"/>
        </w:rPr>
        <w:t xml:space="preserve"> </w:t>
      </w:r>
      <w:r w:rsidRPr="008D10EE">
        <w:rPr>
          <w:color w:val="000000"/>
        </w:rPr>
        <w:t>количества депутатов от установленной численности депутатов. Указанное предложение направляется в Комитет местного самоуправления в письменном виде, подписанное каждым депутатом этой группы, с кратким обоснованием необходимости самороспуска.</w:t>
      </w:r>
    </w:p>
    <w:p w:rsidR="000C2D85" w:rsidRPr="008D10EE" w:rsidRDefault="000C2D85" w:rsidP="000C2D85">
      <w:pPr>
        <w:ind w:firstLine="540"/>
        <w:jc w:val="both"/>
        <w:rPr>
          <w:color w:val="000000"/>
        </w:rPr>
      </w:pPr>
      <w:r w:rsidRPr="008D10EE">
        <w:rPr>
          <w:color w:val="000000"/>
        </w:rPr>
        <w:t>Решение о самороспуске считается принятым, если за него проголосовало не менее двух третей от установленной численности депутатов Комитета местного самоуправления.</w:t>
      </w:r>
    </w:p>
    <w:p w:rsidR="000C2D85" w:rsidRPr="008D10EE" w:rsidRDefault="000C2D85" w:rsidP="000C2D85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  <w:r w:rsidRPr="008D10EE">
        <w:rPr>
          <w:color w:val="000000"/>
        </w:rPr>
        <w:t>16. Досрочное прекращение полномочий Комитета местного самоуправления влечет досрочное прекращение полномочий его депутатов.</w:t>
      </w:r>
    </w:p>
    <w:p w:rsidR="000C2D85" w:rsidRDefault="000C2D85" w:rsidP="000C2D85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  <w:r w:rsidRPr="008D10EE">
        <w:rPr>
          <w:color w:val="000000"/>
        </w:rPr>
        <w:t>17. В случае досрочного прекращения полномочий Комитета местного самоуправления, досрочные выборы в Комитет местного самоуправления проводятся в сроки, установленные федеральным законом.</w:t>
      </w:r>
    </w:p>
    <w:p w:rsidR="000C2D85" w:rsidRDefault="000C2D85" w:rsidP="000C2D85">
      <w:pPr>
        <w:autoSpaceDE w:val="0"/>
        <w:autoSpaceDN w:val="0"/>
        <w:adjustRightInd w:val="0"/>
        <w:ind w:firstLine="540"/>
        <w:jc w:val="both"/>
        <w:outlineLvl w:val="1"/>
        <w:rPr>
          <w:color w:val="000000"/>
        </w:rPr>
      </w:pPr>
      <w:r>
        <w:t>18. По инициативе депутатов Комитета местного самоуправления могут создаваться депутатские объединения: фракции, группы, иные объединения депутатов, порядок регистрации и работы которых определяется Регламентом Комитета местного самоуправления.</w:t>
      </w:r>
    </w:p>
    <w:p w:rsidR="005C570C" w:rsidRDefault="005C570C"/>
    <w:sectPr w:rsidR="005C570C" w:rsidSect="005C5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D85"/>
    <w:rsid w:val="00050096"/>
    <w:rsid w:val="000B7BF8"/>
    <w:rsid w:val="000C2D85"/>
    <w:rsid w:val="000D2603"/>
    <w:rsid w:val="00124294"/>
    <w:rsid w:val="0016064E"/>
    <w:rsid w:val="00175FB2"/>
    <w:rsid w:val="001B7BF3"/>
    <w:rsid w:val="002B4DB0"/>
    <w:rsid w:val="002B7C68"/>
    <w:rsid w:val="00322B59"/>
    <w:rsid w:val="00505692"/>
    <w:rsid w:val="00586892"/>
    <w:rsid w:val="005966D3"/>
    <w:rsid w:val="005B5693"/>
    <w:rsid w:val="005C570C"/>
    <w:rsid w:val="00641D61"/>
    <w:rsid w:val="006E6DB8"/>
    <w:rsid w:val="00750565"/>
    <w:rsid w:val="00773DBB"/>
    <w:rsid w:val="00825683"/>
    <w:rsid w:val="00A4122D"/>
    <w:rsid w:val="00A72555"/>
    <w:rsid w:val="00AA122E"/>
    <w:rsid w:val="00CF56A9"/>
    <w:rsid w:val="00D8124C"/>
    <w:rsid w:val="00DC4589"/>
    <w:rsid w:val="00DE0789"/>
    <w:rsid w:val="00DE5663"/>
    <w:rsid w:val="00DF4A31"/>
    <w:rsid w:val="00E719FB"/>
    <w:rsid w:val="00F93C57"/>
    <w:rsid w:val="00FB1FD1"/>
    <w:rsid w:val="00FD4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8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56A9"/>
    <w:pPr>
      <w:keepNext/>
      <w:keepLines/>
      <w:spacing w:before="48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CF56A9"/>
    <w:pPr>
      <w:keepNext/>
      <w:spacing w:before="240" w:after="60"/>
      <w:ind w:firstLine="567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F56A9"/>
    <w:pPr>
      <w:keepNext/>
      <w:widowControl w:val="0"/>
      <w:spacing w:before="240" w:after="60"/>
      <w:jc w:val="center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F56A9"/>
    <w:pPr>
      <w:keepNext/>
      <w:keepLines/>
      <w:spacing w:before="200"/>
      <w:jc w:val="center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CF56A9"/>
    <w:pPr>
      <w:keepNext/>
      <w:keepLines/>
      <w:spacing w:before="200"/>
      <w:jc w:val="center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CF56A9"/>
    <w:pPr>
      <w:spacing w:before="240" w:after="60"/>
      <w:jc w:val="center"/>
      <w:outlineLvl w:val="7"/>
    </w:pPr>
    <w:rPr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5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F56A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CF56A9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F56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CF56A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0">
    <w:name w:val="Заголовок 8 Знак"/>
    <w:basedOn w:val="a0"/>
    <w:link w:val="8"/>
    <w:rsid w:val="00CF56A9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caption"/>
    <w:basedOn w:val="a"/>
    <w:next w:val="a"/>
    <w:qFormat/>
    <w:rsid w:val="00CF56A9"/>
    <w:pPr>
      <w:jc w:val="center"/>
    </w:pPr>
    <w:rPr>
      <w:b/>
      <w:szCs w:val="36"/>
      <w:lang w:eastAsia="en-US"/>
    </w:rPr>
  </w:style>
  <w:style w:type="paragraph" w:styleId="a4">
    <w:name w:val="Title"/>
    <w:basedOn w:val="a"/>
    <w:link w:val="a5"/>
    <w:qFormat/>
    <w:rsid w:val="00CF56A9"/>
    <w:pPr>
      <w:jc w:val="center"/>
    </w:pPr>
    <w:rPr>
      <w:sz w:val="32"/>
      <w:lang w:eastAsia="en-US"/>
    </w:rPr>
  </w:style>
  <w:style w:type="character" w:customStyle="1" w:styleId="a5">
    <w:name w:val="Название Знак"/>
    <w:basedOn w:val="a0"/>
    <w:link w:val="a4"/>
    <w:rsid w:val="00CF56A9"/>
    <w:rPr>
      <w:rFonts w:ascii="Times New Roman" w:eastAsia="Times New Roman" w:hAnsi="Times New Roman" w:cs="Times New Roman"/>
      <w:sz w:val="32"/>
      <w:szCs w:val="24"/>
    </w:rPr>
  </w:style>
  <w:style w:type="paragraph" w:styleId="a6">
    <w:name w:val="No Spacing"/>
    <w:uiPriority w:val="1"/>
    <w:qFormat/>
    <w:rsid w:val="00CF56A9"/>
  </w:style>
  <w:style w:type="character" w:styleId="a7">
    <w:name w:val="Hyperlink"/>
    <w:basedOn w:val="a0"/>
    <w:uiPriority w:val="99"/>
    <w:unhideWhenUsed/>
    <w:rsid w:val="000C2D85"/>
    <w:rPr>
      <w:color w:val="0000FF"/>
      <w:u w:val="single"/>
    </w:rPr>
  </w:style>
  <w:style w:type="character" w:styleId="a8">
    <w:name w:val="footnote reference"/>
    <w:basedOn w:val="a0"/>
    <w:unhideWhenUsed/>
    <w:rsid w:val="000C2D8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I:\&#1048;&#1079;&#1084;&#1077;&#1085;&#1077;&#1085;&#1080;&#1103;%20&#1074;%20&#1084;&#1072;&#1088;&#1090;%202011%20&#1075;&#1086;&#1076;&#1072;\&#1053;&#1086;&#1074;&#1099;&#1077;%20&#1059;&#1089;&#1090;&#1072;&#1074;&#1099;%20%20&#1084;&#1072;&#1088;&#1090;%202011%20&#1075;&#1086;&#1076;&#1072;\&#1057;&#1090;&#1077;&#1087;&#1072;&#1085;&#1086;&#1074;&#1082;&#1072;%20%20&#1085;&#1086;&#1074;&#1099;&#1081;%20&#1059;&#1089;&#1090;&#1072;&#1074;\&#1056;&#1077;&#1096;&#1077;&#1085;&#1080;&#1077;%20&#1086;%20&#1087;&#1088;&#1086;&#1077;&#1082;&#1090;&#1077;%20&#1059;&#1089;&#1090;&#1072;&#1074;&#1072;%20&#1086;&#1090;%2023.03.2011&#1075;.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I:\&#1048;&#1079;&#1084;&#1077;&#1085;&#1077;&#1085;&#1080;&#1103;%20&#1074;%20&#1084;&#1072;&#1088;&#1090;%202011%20&#1075;&#1086;&#1076;&#1072;\&#1053;&#1086;&#1074;&#1099;&#1077;%20&#1059;&#1089;&#1090;&#1072;&#1074;&#1099;%20%20&#1084;&#1072;&#1088;&#1090;%202011%20&#1075;&#1086;&#1076;&#1072;\&#1057;&#1090;&#1077;&#1087;&#1072;&#1085;&#1086;&#1074;&#1082;&#1072;%20%20&#1085;&#1086;&#1074;&#1099;&#1081;%20&#1059;&#1089;&#1090;&#1072;&#1074;\&#1056;&#1077;&#1096;&#1077;&#1085;&#1080;&#1077;%20&#1086;%20&#1087;&#1088;&#1086;&#1077;&#1082;&#1090;&#1077;%20&#1059;&#1089;&#1090;&#1072;&#1074;&#1072;%20&#1086;&#1090;%2023.03.2011&#1075;..doc" TargetMode="External"/><Relationship Id="rId5" Type="http://schemas.openxmlformats.org/officeDocument/2006/relationships/hyperlink" Target="file:///I:\&#1048;&#1079;&#1084;&#1077;&#1085;&#1077;&#1085;&#1080;&#1103;%20&#1074;%20&#1084;&#1072;&#1088;&#1090;%202011%20&#1075;&#1086;&#1076;&#1072;\&#1053;&#1086;&#1074;&#1099;&#1077;%20&#1059;&#1089;&#1090;&#1072;&#1074;&#1099;%20%20&#1084;&#1072;&#1088;&#1090;%202011%20&#1075;&#1086;&#1076;&#1072;\&#1057;&#1090;&#1077;&#1087;&#1072;&#1085;&#1086;&#1074;&#1082;&#1072;%20%20&#1085;&#1086;&#1074;&#1099;&#1081;%20&#1059;&#1089;&#1090;&#1072;&#1074;\&#1056;&#1077;&#1096;&#1077;&#1085;&#1080;&#1077;%20&#1086;%20&#1087;&#1088;&#1086;&#1077;&#1082;&#1090;&#1077;%20&#1059;&#1089;&#1090;&#1072;&#1074;&#1072;%20&#1086;&#1090;%2023.03.2011&#1075;..doc" TargetMode="External"/><Relationship Id="rId4" Type="http://schemas.openxmlformats.org/officeDocument/2006/relationships/hyperlink" Target="file:///I:\&#1048;&#1079;&#1084;&#1077;&#1085;&#1077;&#1085;&#1080;&#1103;%20&#1074;%20&#1084;&#1072;&#1088;&#1090;%202011%20&#1075;&#1086;&#1076;&#1072;\&#1053;&#1086;&#1074;&#1099;&#1077;%20&#1059;&#1089;&#1090;&#1072;&#1074;&#1099;%20%20&#1084;&#1072;&#1088;&#1090;%202011%20&#1075;&#1086;&#1076;&#1072;\&#1057;&#1090;&#1077;&#1087;&#1072;&#1085;&#1086;&#1074;&#1082;&#1072;%20%20&#1085;&#1086;&#1074;&#1099;&#1081;%20&#1059;&#1089;&#1090;&#1072;&#1074;\&#1056;&#1077;&#1096;&#1077;&#1085;&#1080;&#1077;%20&#1086;%20&#1087;&#1088;&#1086;&#1077;&#1082;&#1090;&#1077;%20&#1059;&#1089;&#1090;&#1072;&#1074;&#1072;%20&#1086;&#1090;%2023.03.2011&#1075;.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1951</Words>
  <Characters>11121</Characters>
  <Application>Microsoft Office Word</Application>
  <DocSecurity>0</DocSecurity>
  <Lines>92</Lines>
  <Paragraphs>26</Paragraphs>
  <ScaleCrop>false</ScaleCrop>
  <Company>Grizli777</Company>
  <LinksUpToDate>false</LinksUpToDate>
  <CharactersWithSpaces>13046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2020-07-30T11:13:00Z</dcterms:created>
  <dcterms:modified xsi:type="dcterms:W3CDTF">2020-07-30T11:14:00Z</dcterms:modified>
</cp:coreProperties>
</file>